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60B4" w14:textId="69A113FF" w:rsidR="00D27BBD" w:rsidRPr="00662C0B" w:rsidRDefault="044C3D8B" w:rsidP="70FFF505">
      <w:pPr>
        <w:rPr>
          <w:rFonts w:ascii="Calibri Light" w:hAnsi="Calibri Light" w:cs="Calibri Light"/>
          <w:color w:val="000000"/>
          <w:sz w:val="56"/>
          <w:szCs w:val="56"/>
          <w:shd w:val="clear" w:color="auto" w:fill="FFFFFF"/>
        </w:rPr>
      </w:pPr>
      <w:r w:rsidRPr="418080BE">
        <w:rPr>
          <w:rStyle w:val="normaltextrun"/>
          <w:rFonts w:ascii="Calibri Light" w:eastAsia="Calibri Light" w:hAnsi="Calibri Light" w:cs="Calibri Light"/>
          <w:color w:val="000000" w:themeColor="text1"/>
          <w:sz w:val="55"/>
          <w:szCs w:val="55"/>
          <w:lang w:val="en-US"/>
        </w:rPr>
        <w:t>ESMO Asia Congres</w:t>
      </w:r>
      <w:r w:rsidR="004A4B0C">
        <w:rPr>
          <w:rStyle w:val="normaltextrun"/>
          <w:rFonts w:ascii="Calibri Light" w:eastAsia="Calibri Light" w:hAnsi="Calibri Light" w:cs="Calibri Light"/>
          <w:color w:val="000000" w:themeColor="text1"/>
          <w:sz w:val="55"/>
          <w:szCs w:val="55"/>
          <w:lang w:val="en-US"/>
        </w:rPr>
        <w:t xml:space="preserve">s </w:t>
      </w:r>
      <w:r w:rsidRPr="418080BE">
        <w:rPr>
          <w:rStyle w:val="normaltextrun"/>
          <w:rFonts w:ascii="Calibri Light" w:eastAsia="Calibri Light" w:hAnsi="Calibri Light" w:cs="Calibri Light"/>
          <w:color w:val="000000" w:themeColor="text1"/>
          <w:sz w:val="55"/>
          <w:szCs w:val="55"/>
          <w:lang w:val="en-US"/>
        </w:rPr>
        <w:t>202</w:t>
      </w:r>
      <w:r w:rsidR="004A4B0C">
        <w:rPr>
          <w:rStyle w:val="normaltextrun"/>
          <w:rFonts w:ascii="Calibri Light" w:eastAsia="Calibri Light" w:hAnsi="Calibri Light" w:cs="Calibri Light"/>
          <w:color w:val="000000" w:themeColor="text1"/>
          <w:sz w:val="55"/>
          <w:szCs w:val="55"/>
          <w:lang w:val="en-US"/>
        </w:rPr>
        <w:t>3</w:t>
      </w:r>
      <w:r w:rsidR="001C23FC"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  <w:lang w:val="en-US"/>
        </w:rPr>
        <w:t xml:space="preserve">: </w:t>
      </w:r>
      <w:r w:rsidR="2BC4E77C"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  <w:lang w:val="en-US"/>
        </w:rPr>
        <w:t>Group</w:t>
      </w:r>
      <w:r w:rsidR="00236645" w:rsidRPr="001C23FC"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 xml:space="preserve"> </w:t>
      </w:r>
      <w:r w:rsidR="00F04DF0"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  <w:lang w:val="en-US"/>
        </w:rPr>
        <w:t>Voucher Code</w:t>
      </w:r>
      <w:bookmarkStart w:id="0" w:name="_Hlk50994957"/>
      <w:r w:rsidR="00F04DF0"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  <w:lang w:val="en-US"/>
        </w:rPr>
        <w:t xml:space="preserve"> Registration</w:t>
      </w:r>
    </w:p>
    <w:p w14:paraId="0770F137" w14:textId="52BEB5F8" w:rsidR="00CC33F2" w:rsidRPr="00F04DF0" w:rsidRDefault="00627EFE" w:rsidP="00627EFE">
      <w:pPr>
        <w:rPr>
          <w:sz w:val="28"/>
          <w:szCs w:val="28"/>
          <w:lang w:val="en-US"/>
        </w:rPr>
      </w:pPr>
      <w:r w:rsidRPr="00F04DF0">
        <w:rPr>
          <w:b/>
          <w:bCs/>
          <w:sz w:val="28"/>
          <w:szCs w:val="28"/>
          <w:lang w:val="en-US"/>
        </w:rPr>
        <w:t>How it works</w:t>
      </w:r>
    </w:p>
    <w:p w14:paraId="7308B2DF" w14:textId="338C9700" w:rsidR="00627EFE" w:rsidRPr="00D62BAE" w:rsidRDefault="7A9BA98E" w:rsidP="00D62BAE">
      <w:pPr>
        <w:pStyle w:val="ListParagraph"/>
        <w:numPr>
          <w:ilvl w:val="0"/>
          <w:numId w:val="6"/>
        </w:numPr>
        <w:ind w:left="426"/>
        <w:rPr>
          <w:lang w:val="en-US"/>
        </w:rPr>
      </w:pPr>
      <w:r w:rsidRPr="00D62BAE">
        <w:rPr>
          <w:lang w:val="en-US"/>
        </w:rPr>
        <w:t xml:space="preserve">Contact </w:t>
      </w:r>
      <w:hyperlink r:id="rId10">
        <w:r w:rsidRPr="00D62BAE">
          <w:rPr>
            <w:rStyle w:val="Hyperlink"/>
            <w:lang w:val="en-US"/>
          </w:rPr>
          <w:t>groups@esmo.org</w:t>
        </w:r>
      </w:hyperlink>
      <w:r w:rsidRPr="00D62BAE">
        <w:rPr>
          <w:lang w:val="en-US"/>
        </w:rPr>
        <w:t xml:space="preserve"> </w:t>
      </w:r>
      <w:r w:rsidR="7665544B" w:rsidRPr="00D62BAE">
        <w:rPr>
          <w:lang w:val="en-US"/>
        </w:rPr>
        <w:t xml:space="preserve"> to request group registration using a voucher code, confirming the total </w:t>
      </w:r>
      <w:r w:rsidR="0FE82A86" w:rsidRPr="00D62BAE">
        <w:rPr>
          <w:lang w:val="en-US"/>
        </w:rPr>
        <w:t xml:space="preserve">number of individuals to </w:t>
      </w:r>
      <w:r w:rsidR="08D949E1" w:rsidRPr="00D62BAE">
        <w:rPr>
          <w:lang w:val="en-US"/>
        </w:rPr>
        <w:t xml:space="preserve">be </w:t>
      </w:r>
      <w:r w:rsidR="0FE82A86" w:rsidRPr="00D62BAE">
        <w:rPr>
          <w:lang w:val="en-US"/>
        </w:rPr>
        <w:t>register</w:t>
      </w:r>
      <w:r w:rsidR="5B663889" w:rsidRPr="00D62BAE">
        <w:rPr>
          <w:lang w:val="en-US"/>
        </w:rPr>
        <w:t>ed</w:t>
      </w:r>
    </w:p>
    <w:p w14:paraId="5B7B1D28" w14:textId="7DA92ECF" w:rsidR="00627EFE" w:rsidRPr="00D62BAE" w:rsidRDefault="4F54FA7A" w:rsidP="00D62BAE">
      <w:pPr>
        <w:pStyle w:val="ListParagraph"/>
        <w:numPr>
          <w:ilvl w:val="0"/>
          <w:numId w:val="6"/>
        </w:numPr>
        <w:ind w:left="426"/>
        <w:rPr>
          <w:lang w:val="en-US"/>
        </w:rPr>
      </w:pPr>
      <w:r w:rsidRPr="00D62BAE">
        <w:rPr>
          <w:lang w:val="en-US"/>
        </w:rPr>
        <w:t>ESMO</w:t>
      </w:r>
      <w:r w:rsidR="0033646A" w:rsidRPr="00D62BAE">
        <w:rPr>
          <w:lang w:val="en-US"/>
        </w:rPr>
        <w:t xml:space="preserve"> </w:t>
      </w:r>
      <w:r w:rsidR="6180D576" w:rsidRPr="00D62BAE">
        <w:rPr>
          <w:lang w:val="en-US"/>
        </w:rPr>
        <w:t>sends</w:t>
      </w:r>
      <w:r w:rsidR="0033646A" w:rsidRPr="00D62BAE">
        <w:rPr>
          <w:lang w:val="en-US"/>
        </w:rPr>
        <w:t xml:space="preserve"> </w:t>
      </w:r>
      <w:r w:rsidR="15619C45" w:rsidRPr="00D62BAE">
        <w:rPr>
          <w:lang w:val="en-US"/>
        </w:rPr>
        <w:t>the</w:t>
      </w:r>
      <w:r w:rsidR="0033646A" w:rsidRPr="00D62BAE">
        <w:rPr>
          <w:lang w:val="en-US"/>
        </w:rPr>
        <w:t xml:space="preserve"> code</w:t>
      </w:r>
      <w:r w:rsidR="00577343" w:rsidRPr="00D62BAE">
        <w:rPr>
          <w:lang w:val="en-US"/>
        </w:rPr>
        <w:t xml:space="preserve"> </w:t>
      </w:r>
      <w:r w:rsidR="12A5F84D" w:rsidRPr="00D62BAE">
        <w:rPr>
          <w:lang w:val="en-US"/>
        </w:rPr>
        <w:t xml:space="preserve">and </w:t>
      </w:r>
      <w:r w:rsidR="00577343" w:rsidRPr="00D62BAE">
        <w:rPr>
          <w:lang w:val="en-US"/>
        </w:rPr>
        <w:t>instructions</w:t>
      </w:r>
      <w:r w:rsidR="26CF6A9C" w:rsidRPr="00D62BAE">
        <w:rPr>
          <w:lang w:val="en-US"/>
        </w:rPr>
        <w:t xml:space="preserve"> </w:t>
      </w:r>
      <w:r w:rsidR="6CA7002D" w:rsidRPr="00D62BAE">
        <w:rPr>
          <w:lang w:val="en-US"/>
        </w:rPr>
        <w:t xml:space="preserve">to the group leader </w:t>
      </w:r>
      <w:r w:rsidR="26CF6A9C" w:rsidRPr="00D62BAE">
        <w:rPr>
          <w:lang w:val="en-US"/>
        </w:rPr>
        <w:t>on how delegates can</w:t>
      </w:r>
      <w:r w:rsidR="2FE868F4" w:rsidRPr="00D62BAE">
        <w:rPr>
          <w:lang w:val="en-US"/>
        </w:rPr>
        <w:t xml:space="preserve"> use</w:t>
      </w:r>
      <w:r w:rsidR="26CF6A9C" w:rsidRPr="00D62BAE">
        <w:rPr>
          <w:lang w:val="en-US"/>
        </w:rPr>
        <w:t xml:space="preserve"> the voucher</w:t>
      </w:r>
      <w:r w:rsidR="61920366" w:rsidRPr="00D62BAE">
        <w:rPr>
          <w:lang w:val="en-US"/>
        </w:rPr>
        <w:t xml:space="preserve"> to register</w:t>
      </w:r>
    </w:p>
    <w:p w14:paraId="751191A3" w14:textId="4CCA8BE8" w:rsidR="00597435" w:rsidRPr="00D62BAE" w:rsidRDefault="26CF6A9C" w:rsidP="00D62BAE">
      <w:pPr>
        <w:pStyle w:val="ListParagraph"/>
        <w:numPr>
          <w:ilvl w:val="0"/>
          <w:numId w:val="6"/>
        </w:numPr>
        <w:ind w:left="426"/>
        <w:rPr>
          <w:lang w:val="en-US"/>
        </w:rPr>
      </w:pPr>
      <w:r w:rsidRPr="00D62BAE">
        <w:rPr>
          <w:lang w:val="en-US"/>
        </w:rPr>
        <w:t xml:space="preserve">Group leaders send </w:t>
      </w:r>
      <w:r w:rsidR="512CDBEC" w:rsidRPr="00D62BAE">
        <w:rPr>
          <w:lang w:val="en-US"/>
        </w:rPr>
        <w:t>the invitation</w:t>
      </w:r>
      <w:r w:rsidR="4E0158F7" w:rsidRPr="00D62BAE">
        <w:rPr>
          <w:lang w:val="en-US"/>
        </w:rPr>
        <w:t>s directly to delegates, including</w:t>
      </w:r>
      <w:r w:rsidR="00CD1E7D" w:rsidRPr="00D62BAE">
        <w:rPr>
          <w:lang w:val="en-US"/>
        </w:rPr>
        <w:t xml:space="preserve"> the </w:t>
      </w:r>
      <w:r w:rsidR="249D4C44" w:rsidRPr="00D62BAE">
        <w:rPr>
          <w:lang w:val="en-US"/>
        </w:rPr>
        <w:t xml:space="preserve">voucher </w:t>
      </w:r>
      <w:r w:rsidR="00CD1E7D" w:rsidRPr="00D62BAE">
        <w:rPr>
          <w:lang w:val="en-US"/>
        </w:rPr>
        <w:t xml:space="preserve">code </w:t>
      </w:r>
      <w:r w:rsidR="00577343" w:rsidRPr="00D62BAE">
        <w:rPr>
          <w:lang w:val="en-US"/>
        </w:rPr>
        <w:t>and instructions</w:t>
      </w:r>
      <w:r w:rsidR="3D7D3E87" w:rsidRPr="00D62BAE">
        <w:rPr>
          <w:lang w:val="en-US"/>
        </w:rPr>
        <w:t xml:space="preserve"> on how to register themselves individually</w:t>
      </w:r>
    </w:p>
    <w:p w14:paraId="58B7581A" w14:textId="005D7532" w:rsidR="00597435" w:rsidRPr="00D62BAE" w:rsidRDefault="4429B6E7" w:rsidP="00D62BAE">
      <w:pPr>
        <w:pStyle w:val="ListParagraph"/>
        <w:numPr>
          <w:ilvl w:val="0"/>
          <w:numId w:val="6"/>
        </w:numPr>
        <w:ind w:left="426"/>
        <w:rPr>
          <w:lang w:val="en-US"/>
        </w:rPr>
      </w:pPr>
      <w:r w:rsidRPr="00D62BAE">
        <w:rPr>
          <w:lang w:val="en-US"/>
        </w:rPr>
        <w:t>Delegates</w:t>
      </w:r>
      <w:r w:rsidR="3D7D3E87" w:rsidRPr="00D62BAE">
        <w:rPr>
          <w:lang w:val="en-US"/>
        </w:rPr>
        <w:t xml:space="preserve"> </w:t>
      </w:r>
      <w:r w:rsidR="0A6E2CBA" w:rsidRPr="00D62BAE">
        <w:rPr>
          <w:lang w:val="en-US"/>
        </w:rPr>
        <w:t>login to their existing ESMO account or create</w:t>
      </w:r>
      <w:r w:rsidR="397C8733" w:rsidRPr="00D62BAE">
        <w:rPr>
          <w:lang w:val="en-US"/>
        </w:rPr>
        <w:t xml:space="preserve"> an account</w:t>
      </w:r>
      <w:r w:rsidR="0A6E2CBA" w:rsidRPr="00D62BAE">
        <w:rPr>
          <w:lang w:val="en-US"/>
        </w:rPr>
        <w:t xml:space="preserve"> if they do not already have one</w:t>
      </w:r>
      <w:r w:rsidR="0636DC9B" w:rsidRPr="00D62BAE">
        <w:rPr>
          <w:lang w:val="en-US"/>
        </w:rPr>
        <w:t xml:space="preserve">. Individuals </w:t>
      </w:r>
      <w:r w:rsidR="0A6E2CBA" w:rsidRPr="00D62BAE">
        <w:rPr>
          <w:lang w:val="en-US"/>
        </w:rPr>
        <w:t>validat</w:t>
      </w:r>
      <w:r w:rsidR="1F1780E1" w:rsidRPr="00D62BAE">
        <w:rPr>
          <w:lang w:val="en-US"/>
        </w:rPr>
        <w:t>e</w:t>
      </w:r>
      <w:r w:rsidR="0A6E2CBA" w:rsidRPr="00D62BAE">
        <w:rPr>
          <w:lang w:val="en-US"/>
        </w:rPr>
        <w:t xml:space="preserve"> </w:t>
      </w:r>
      <w:r w:rsidR="3D7D3E87" w:rsidRPr="00D62BAE">
        <w:rPr>
          <w:lang w:val="en-US"/>
        </w:rPr>
        <w:t>their own personal details</w:t>
      </w:r>
      <w:r w:rsidR="208EAE14" w:rsidRPr="00D62BAE">
        <w:rPr>
          <w:lang w:val="en-US"/>
        </w:rPr>
        <w:t xml:space="preserve"> and login credentials</w:t>
      </w:r>
      <w:r w:rsidR="3D7D3E87" w:rsidRPr="00D62BAE">
        <w:rPr>
          <w:lang w:val="en-US"/>
        </w:rPr>
        <w:t xml:space="preserve"> (</w:t>
      </w:r>
      <w:r w:rsidR="31DDEE14" w:rsidRPr="00D62BAE">
        <w:rPr>
          <w:lang w:val="en-US"/>
        </w:rPr>
        <w:t>i</w:t>
      </w:r>
      <w:r w:rsidR="3D7D3E87" w:rsidRPr="00D62BAE">
        <w:rPr>
          <w:lang w:val="en-US"/>
        </w:rPr>
        <w:t xml:space="preserve">.e. ESMO username, </w:t>
      </w:r>
      <w:r w:rsidR="7AA92293" w:rsidRPr="00D62BAE">
        <w:rPr>
          <w:lang w:val="en-US"/>
        </w:rPr>
        <w:t>p</w:t>
      </w:r>
      <w:r w:rsidR="3D7D3E87" w:rsidRPr="00D62BAE">
        <w:rPr>
          <w:lang w:val="en-US"/>
        </w:rPr>
        <w:t xml:space="preserve">lace of </w:t>
      </w:r>
      <w:r w:rsidR="220BE764" w:rsidRPr="00D62BAE">
        <w:rPr>
          <w:lang w:val="en-US"/>
        </w:rPr>
        <w:t>w</w:t>
      </w:r>
      <w:r w:rsidR="3D7D3E87" w:rsidRPr="00D62BAE">
        <w:rPr>
          <w:lang w:val="en-US"/>
        </w:rPr>
        <w:t>o</w:t>
      </w:r>
      <w:r w:rsidR="40E1D814" w:rsidRPr="00D62BAE">
        <w:rPr>
          <w:lang w:val="en-US"/>
        </w:rPr>
        <w:t xml:space="preserve">rk, </w:t>
      </w:r>
      <w:r w:rsidR="5742778E" w:rsidRPr="00D62BAE">
        <w:rPr>
          <w:lang w:val="en-US"/>
        </w:rPr>
        <w:t>p</w:t>
      </w:r>
      <w:r w:rsidR="40E1D814" w:rsidRPr="00D62BAE">
        <w:rPr>
          <w:lang w:val="en-US"/>
        </w:rPr>
        <w:t xml:space="preserve">rescriber </w:t>
      </w:r>
      <w:r w:rsidR="75F00808" w:rsidRPr="00D62BAE">
        <w:rPr>
          <w:lang w:val="en-US"/>
        </w:rPr>
        <w:t>s</w:t>
      </w:r>
      <w:r w:rsidR="40E1D814" w:rsidRPr="00D62BAE">
        <w:rPr>
          <w:lang w:val="en-US"/>
        </w:rPr>
        <w:t>tatus</w:t>
      </w:r>
      <w:r w:rsidR="00F04DF0">
        <w:rPr>
          <w:lang w:val="en-US"/>
        </w:rPr>
        <w:t xml:space="preserve"> and designation</w:t>
      </w:r>
      <w:r w:rsidR="40E1D814" w:rsidRPr="00D62BAE">
        <w:rPr>
          <w:lang w:val="en-US"/>
        </w:rPr>
        <w:t>)</w:t>
      </w:r>
    </w:p>
    <w:p w14:paraId="4A948C5B" w14:textId="0D1C0793" w:rsidR="0033646A" w:rsidRPr="00D62BAE" w:rsidRDefault="0DF1BB42" w:rsidP="00D62BAE">
      <w:pPr>
        <w:pStyle w:val="ListParagraph"/>
        <w:numPr>
          <w:ilvl w:val="0"/>
          <w:numId w:val="6"/>
        </w:numPr>
        <w:ind w:left="426"/>
        <w:rPr>
          <w:lang w:val="en-US"/>
        </w:rPr>
      </w:pPr>
      <w:r w:rsidRPr="00D62BAE">
        <w:rPr>
          <w:lang w:val="en-US"/>
        </w:rPr>
        <w:t>D</w:t>
      </w:r>
      <w:r w:rsidR="00577343" w:rsidRPr="00D62BAE">
        <w:rPr>
          <w:lang w:val="en-US"/>
        </w:rPr>
        <w:t>elegates</w:t>
      </w:r>
      <w:r w:rsidR="0033646A" w:rsidRPr="00D62BAE">
        <w:rPr>
          <w:lang w:val="en-US"/>
        </w:rPr>
        <w:t xml:space="preserve"> </w:t>
      </w:r>
      <w:r w:rsidR="1399F644" w:rsidRPr="00D62BAE">
        <w:rPr>
          <w:lang w:val="en-US"/>
        </w:rPr>
        <w:t xml:space="preserve">follow the normal </w:t>
      </w:r>
      <w:r w:rsidR="0033646A" w:rsidRPr="00D62BAE">
        <w:rPr>
          <w:lang w:val="en-US"/>
        </w:rPr>
        <w:t>registr</w:t>
      </w:r>
      <w:r w:rsidR="371D801D" w:rsidRPr="00D62BAE">
        <w:rPr>
          <w:lang w:val="en-US"/>
        </w:rPr>
        <w:t>ation procedure, registering</w:t>
      </w:r>
      <w:r w:rsidR="0033646A" w:rsidRPr="00D62BAE">
        <w:rPr>
          <w:lang w:val="en-US"/>
        </w:rPr>
        <w:t xml:space="preserve"> </w:t>
      </w:r>
      <w:r w:rsidR="0BF7F3A0" w:rsidRPr="00D62BAE">
        <w:rPr>
          <w:lang w:val="en-US"/>
        </w:rPr>
        <w:t xml:space="preserve">themselves </w:t>
      </w:r>
      <w:r w:rsidR="0033646A" w:rsidRPr="00D62BAE">
        <w:rPr>
          <w:lang w:val="en-US"/>
        </w:rPr>
        <w:t>ind</w:t>
      </w:r>
      <w:r w:rsidR="00577343" w:rsidRPr="00D62BAE">
        <w:rPr>
          <w:lang w:val="en-US"/>
        </w:rPr>
        <w:t>ividually</w:t>
      </w:r>
      <w:r w:rsidR="0609C2C7" w:rsidRPr="00D62BAE">
        <w:rPr>
          <w:lang w:val="en-US"/>
        </w:rPr>
        <w:t xml:space="preserve"> using the voucher code when prompted</w:t>
      </w:r>
    </w:p>
    <w:p w14:paraId="4E594B37" w14:textId="2674F875" w:rsidR="00D62BAE" w:rsidRPr="00D62BAE" w:rsidRDefault="00D62BAE" w:rsidP="00D62BAE">
      <w:pPr>
        <w:pStyle w:val="ListParagraph"/>
        <w:numPr>
          <w:ilvl w:val="0"/>
          <w:numId w:val="6"/>
        </w:numPr>
        <w:ind w:left="426"/>
        <w:rPr>
          <w:lang w:val="en-US"/>
        </w:rPr>
      </w:pPr>
      <w:r w:rsidRPr="00D62BAE">
        <w:rPr>
          <w:lang w:val="en-US"/>
        </w:rPr>
        <w:t>Registration confirmations and relative information on how to access the congress will be sent directly to the delegates by mid-November</w:t>
      </w:r>
    </w:p>
    <w:p w14:paraId="57B2CEF1" w14:textId="0C221E0E" w:rsidR="00662C0B" w:rsidRPr="00D62BAE" w:rsidRDefault="779C58CC" w:rsidP="00D62BAE">
      <w:pPr>
        <w:pStyle w:val="ListParagraph"/>
        <w:numPr>
          <w:ilvl w:val="0"/>
          <w:numId w:val="6"/>
        </w:numPr>
        <w:ind w:left="426"/>
        <w:rPr>
          <w:lang w:val="en-US"/>
        </w:rPr>
      </w:pPr>
      <w:r w:rsidRPr="00D62BAE">
        <w:rPr>
          <w:lang w:val="en-US"/>
        </w:rPr>
        <w:t xml:space="preserve">Group leaders can request </w:t>
      </w:r>
      <w:r w:rsidR="00F04DF0">
        <w:rPr>
          <w:lang w:val="en-US"/>
        </w:rPr>
        <w:t>at any time a report of</w:t>
      </w:r>
      <w:r w:rsidRPr="00D62BAE">
        <w:rPr>
          <w:lang w:val="en-US"/>
        </w:rPr>
        <w:t xml:space="preserve"> voucher</w:t>
      </w:r>
      <w:r w:rsidR="57BD48FC" w:rsidRPr="00D62BAE">
        <w:rPr>
          <w:lang w:val="en-US"/>
        </w:rPr>
        <w:t xml:space="preserve"> use</w:t>
      </w:r>
    </w:p>
    <w:p w14:paraId="7B05BC90" w14:textId="05FCA3A9" w:rsidR="00E46C51" w:rsidRPr="00F04DF0" w:rsidRDefault="00D010C4" w:rsidP="28A20704">
      <w:pPr>
        <w:rPr>
          <w:b/>
          <w:bCs/>
          <w:sz w:val="28"/>
          <w:szCs w:val="28"/>
          <w:lang w:val="en-US"/>
        </w:rPr>
      </w:pPr>
      <w:r w:rsidRPr="00F04DF0">
        <w:rPr>
          <w:b/>
          <w:bCs/>
          <w:sz w:val="28"/>
          <w:szCs w:val="28"/>
          <w:lang w:val="en-US"/>
        </w:rPr>
        <w:t>Fees and deadlines</w:t>
      </w:r>
      <w:r w:rsidR="032AC4EB" w:rsidRPr="00F04DF0">
        <w:rPr>
          <w:b/>
          <w:bCs/>
          <w:sz w:val="28"/>
          <w:szCs w:val="28"/>
          <w:lang w:val="en-US"/>
        </w:rPr>
        <w:t xml:space="preserve"> to purchase </w:t>
      </w:r>
      <w:r w:rsidR="00F04DF0" w:rsidRPr="00F04DF0">
        <w:rPr>
          <w:b/>
          <w:bCs/>
          <w:sz w:val="28"/>
          <w:szCs w:val="28"/>
          <w:lang w:val="en-US"/>
        </w:rPr>
        <w:t>vouchers</w:t>
      </w:r>
    </w:p>
    <w:tbl>
      <w:tblPr>
        <w:tblW w:w="993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2410"/>
        <w:gridCol w:w="2422"/>
      </w:tblGrid>
      <w:tr w:rsidR="004A4B0C" w:rsidRPr="004A4B0C" w14:paraId="12D0974C" w14:textId="77777777" w:rsidTr="00E70635">
        <w:trPr>
          <w:trHeight w:val="61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B2D3A"/>
            <w:vAlign w:val="center"/>
            <w:hideMark/>
          </w:tcPr>
          <w:p w14:paraId="571C7214" w14:textId="77777777" w:rsidR="004A4B0C" w:rsidRPr="004A4B0C" w:rsidRDefault="004A4B0C" w:rsidP="004A4B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4A4B0C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val="en-US"/>
              </w:rPr>
              <w:t>Registration fees</w:t>
            </w:r>
            <w:r w:rsidRPr="004A4B0C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val="en-US"/>
              </w:rPr>
              <w:br/>
            </w:r>
            <w:r w:rsidRPr="004A4B0C">
              <w:rPr>
                <w:rFonts w:ascii="Arial Narrow" w:eastAsia="Times New Roman" w:hAnsi="Arial Narrow" w:cs="Calibri"/>
                <w:color w:val="FFFFFF"/>
                <w:lang w:val="en-US"/>
              </w:rPr>
              <w:t>(Net amounts, SGD)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2D3A"/>
            <w:vAlign w:val="center"/>
            <w:hideMark/>
          </w:tcPr>
          <w:p w14:paraId="79515083" w14:textId="77777777" w:rsidR="004A4B0C" w:rsidRPr="004A4B0C" w:rsidRDefault="004A4B0C" w:rsidP="004A4B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4A4B0C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val="en-US"/>
              </w:rPr>
              <w:t>Early registration fee</w:t>
            </w:r>
            <w:r w:rsidRPr="004A4B0C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val="en-US"/>
              </w:rPr>
              <w:br/>
            </w:r>
            <w:r w:rsidRPr="004A4B0C">
              <w:rPr>
                <w:rFonts w:ascii="Arial Narrow" w:eastAsia="Times New Roman" w:hAnsi="Arial Narrow" w:cs="Calibri"/>
                <w:i/>
                <w:iCs/>
                <w:color w:val="FFFFFF"/>
                <w:lang w:val="en-US"/>
              </w:rPr>
              <w:t>until 6 September 2023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2D3A"/>
            <w:vAlign w:val="center"/>
            <w:hideMark/>
          </w:tcPr>
          <w:p w14:paraId="3F8ABD55" w14:textId="77777777" w:rsidR="004A4B0C" w:rsidRPr="004A4B0C" w:rsidRDefault="004A4B0C" w:rsidP="004A4B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4A4B0C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val="en-US"/>
              </w:rPr>
              <w:t>Late registration fee</w:t>
            </w:r>
            <w:r w:rsidRPr="004A4B0C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val="en-US"/>
              </w:rPr>
              <w:br/>
            </w:r>
            <w:r w:rsidRPr="004A4B0C">
              <w:rPr>
                <w:rFonts w:ascii="Arial Narrow" w:eastAsia="Times New Roman" w:hAnsi="Arial Narrow" w:cs="Calibri"/>
                <w:i/>
                <w:iCs/>
                <w:color w:val="FFFFFF"/>
                <w:lang w:val="en-US"/>
              </w:rPr>
              <w:t>until 2 November 2023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7B2D3A"/>
            <w:vAlign w:val="center"/>
            <w:hideMark/>
          </w:tcPr>
          <w:p w14:paraId="488E3694" w14:textId="77777777" w:rsidR="004A4B0C" w:rsidRPr="004A4B0C" w:rsidRDefault="004A4B0C" w:rsidP="004A4B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4A4B0C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val="en-US"/>
              </w:rPr>
              <w:t>Full registration fee</w:t>
            </w:r>
            <w:r w:rsidRPr="004A4B0C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val="en-US"/>
              </w:rPr>
              <w:br/>
            </w:r>
            <w:r w:rsidRPr="004A4B0C">
              <w:rPr>
                <w:rFonts w:ascii="Arial Narrow" w:eastAsia="Times New Roman" w:hAnsi="Arial Narrow" w:cs="Calibri"/>
                <w:i/>
                <w:iCs/>
                <w:color w:val="FFFFFF"/>
                <w:lang w:val="en-US"/>
              </w:rPr>
              <w:t>from 3 November 2023</w:t>
            </w:r>
          </w:p>
        </w:tc>
      </w:tr>
      <w:tr w:rsidR="00E70635" w:rsidRPr="004A4B0C" w14:paraId="025D53E4" w14:textId="77777777" w:rsidTr="00E70635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98EA" w14:textId="77777777" w:rsidR="004A4B0C" w:rsidRPr="004A4B0C" w:rsidRDefault="004A4B0C" w:rsidP="004A4B0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val="en-US"/>
              </w:rPr>
            </w:pPr>
            <w:r w:rsidRPr="004A4B0C">
              <w:rPr>
                <w:rFonts w:ascii="Arial Narrow" w:eastAsia="Times New Roman" w:hAnsi="Arial Narrow" w:cs="Calibri"/>
                <w:sz w:val="24"/>
                <w:szCs w:val="24"/>
                <w:lang w:val="en-US"/>
              </w:rPr>
              <w:t>Voucher ticket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72984" w14:textId="77777777" w:rsidR="004A4B0C" w:rsidRPr="004A4B0C" w:rsidRDefault="004A4B0C" w:rsidP="004A4B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n-US"/>
              </w:rPr>
            </w:pPr>
            <w:r w:rsidRPr="004A4B0C">
              <w:rPr>
                <w:rFonts w:ascii="Arial Narrow" w:eastAsia="Times New Roman" w:hAnsi="Arial Narrow" w:cs="Calibri"/>
                <w:sz w:val="24"/>
                <w:szCs w:val="24"/>
                <w:lang w:val="en-US"/>
              </w:rPr>
              <w:t>SGD 503.00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084FF" w14:textId="77777777" w:rsidR="004A4B0C" w:rsidRPr="004A4B0C" w:rsidRDefault="004A4B0C" w:rsidP="004A4B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n-US"/>
              </w:rPr>
            </w:pPr>
            <w:r w:rsidRPr="004A4B0C">
              <w:rPr>
                <w:rFonts w:ascii="Arial Narrow" w:eastAsia="Times New Roman" w:hAnsi="Arial Narrow" w:cs="Calibri"/>
                <w:sz w:val="24"/>
                <w:szCs w:val="24"/>
                <w:lang w:val="en-US"/>
              </w:rPr>
              <w:t>SGD 734.00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BAEE86" w14:textId="77777777" w:rsidR="004A4B0C" w:rsidRPr="004A4B0C" w:rsidRDefault="004A4B0C" w:rsidP="004A4B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en-US"/>
              </w:rPr>
            </w:pPr>
            <w:r w:rsidRPr="004A4B0C">
              <w:rPr>
                <w:rFonts w:ascii="Arial Narrow" w:eastAsia="Times New Roman" w:hAnsi="Arial Narrow" w:cs="Calibri"/>
                <w:sz w:val="24"/>
                <w:szCs w:val="24"/>
                <w:lang w:val="en-US"/>
              </w:rPr>
              <w:t>SGD 1,108.50</w:t>
            </w:r>
          </w:p>
        </w:tc>
      </w:tr>
    </w:tbl>
    <w:p w14:paraId="3538EABB" w14:textId="10DD12EE" w:rsidR="00E46C51" w:rsidRDefault="00E46C51" w:rsidP="3E2C0BD6">
      <w:pPr>
        <w:rPr>
          <w:lang w:val="en-US"/>
        </w:rPr>
      </w:pPr>
    </w:p>
    <w:p w14:paraId="1A1F1A1A" w14:textId="63E26651" w:rsidR="00627EFE" w:rsidRPr="00F04DF0" w:rsidRDefault="00627EFE" w:rsidP="418080BE">
      <w:pPr>
        <w:rPr>
          <w:b/>
          <w:bCs/>
          <w:sz w:val="28"/>
          <w:szCs w:val="28"/>
          <w:lang w:val="en-US"/>
        </w:rPr>
      </w:pPr>
      <w:r w:rsidRPr="00F04DF0">
        <w:rPr>
          <w:b/>
          <w:bCs/>
          <w:sz w:val="28"/>
          <w:szCs w:val="28"/>
          <w:lang w:val="en-US"/>
        </w:rPr>
        <w:t>What to consider</w:t>
      </w:r>
    </w:p>
    <w:p w14:paraId="0D54EFB6" w14:textId="65E50E9C" w:rsidR="04F3C2D7" w:rsidRDefault="04F3C2D7" w:rsidP="1C7D9CEC">
      <w:pPr>
        <w:numPr>
          <w:ilvl w:val="0"/>
          <w:numId w:val="2"/>
        </w:numPr>
        <w:spacing w:after="0" w:line="240" w:lineRule="auto"/>
        <w:rPr>
          <w:rFonts w:eastAsiaTheme="minorEastAsia"/>
          <w:lang w:val="en-US"/>
        </w:rPr>
      </w:pPr>
      <w:r w:rsidRPr="1C7D9CEC">
        <w:rPr>
          <w:lang w:val="en-US"/>
        </w:rPr>
        <w:t>Voucher registration is GDPR compliant</w:t>
      </w:r>
    </w:p>
    <w:p w14:paraId="36390980" w14:textId="41635969" w:rsidR="00627EFE" w:rsidRDefault="00627EFE" w:rsidP="00627EFE">
      <w:pPr>
        <w:numPr>
          <w:ilvl w:val="0"/>
          <w:numId w:val="2"/>
        </w:numPr>
        <w:spacing w:after="0" w:line="240" w:lineRule="auto"/>
        <w:rPr>
          <w:lang w:val="en-US"/>
        </w:rPr>
      </w:pPr>
      <w:r w:rsidRPr="1C7D9CEC">
        <w:rPr>
          <w:lang w:val="en-US"/>
        </w:rPr>
        <w:t>Name change</w:t>
      </w:r>
      <w:r w:rsidR="6CB1316F" w:rsidRPr="1C7D9CEC">
        <w:rPr>
          <w:lang w:val="en-US"/>
        </w:rPr>
        <w:t>s are</w:t>
      </w:r>
      <w:r w:rsidRPr="1C7D9CEC">
        <w:rPr>
          <w:lang w:val="en-US"/>
        </w:rPr>
        <w:t xml:space="preserve"> not possible </w:t>
      </w:r>
    </w:p>
    <w:p w14:paraId="51EB6359" w14:textId="506D26C3" w:rsidR="00C15ADF" w:rsidRPr="00DE05F4" w:rsidRDefault="00C15ADF" w:rsidP="00627EFE">
      <w:pPr>
        <w:numPr>
          <w:ilvl w:val="0"/>
          <w:numId w:val="2"/>
        </w:numPr>
        <w:spacing w:after="0" w:line="240" w:lineRule="auto"/>
        <w:rPr>
          <w:lang w:val="en-US"/>
        </w:rPr>
      </w:pPr>
      <w:r w:rsidRPr="640BAB3E">
        <w:rPr>
          <w:lang w:val="en-US"/>
        </w:rPr>
        <w:t xml:space="preserve">No </w:t>
      </w:r>
      <w:r w:rsidR="0033646A" w:rsidRPr="640BAB3E">
        <w:rPr>
          <w:lang w:val="en-US"/>
        </w:rPr>
        <w:t>closure</w:t>
      </w:r>
      <w:r w:rsidR="46216E1A" w:rsidRPr="640BAB3E">
        <w:rPr>
          <w:lang w:val="en-US"/>
        </w:rPr>
        <w:t xml:space="preserve"> of group registration using the voucher code. </w:t>
      </w:r>
      <w:r w:rsidR="3B7215F7" w:rsidRPr="640BAB3E">
        <w:rPr>
          <w:lang w:val="en-US"/>
        </w:rPr>
        <w:t>Vouchers can be ordered</w:t>
      </w:r>
      <w:r w:rsidR="0033646A" w:rsidRPr="640BAB3E">
        <w:rPr>
          <w:lang w:val="en-US"/>
        </w:rPr>
        <w:t xml:space="preserve"> after the </w:t>
      </w:r>
      <w:r w:rsidR="6F749F9E" w:rsidRPr="640BAB3E">
        <w:rPr>
          <w:lang w:val="en-US"/>
        </w:rPr>
        <w:t>standard</w:t>
      </w:r>
      <w:r w:rsidR="0033646A" w:rsidRPr="640BAB3E">
        <w:rPr>
          <w:lang w:val="en-US"/>
        </w:rPr>
        <w:t xml:space="preserve"> group</w:t>
      </w:r>
      <w:r w:rsidR="0A2613EA" w:rsidRPr="640BAB3E">
        <w:rPr>
          <w:lang w:val="en-US"/>
        </w:rPr>
        <w:t xml:space="preserve"> registration</w:t>
      </w:r>
      <w:r w:rsidR="0033646A" w:rsidRPr="640BAB3E">
        <w:rPr>
          <w:lang w:val="en-US"/>
        </w:rPr>
        <w:t xml:space="preserve"> closure</w:t>
      </w:r>
      <w:r w:rsidR="0E5AD766" w:rsidRPr="640BAB3E">
        <w:rPr>
          <w:lang w:val="en-US"/>
        </w:rPr>
        <w:t xml:space="preserve"> for the online registration</w:t>
      </w:r>
    </w:p>
    <w:p w14:paraId="4845892A" w14:textId="313A13B0" w:rsidR="640BAB3E" w:rsidRDefault="640BAB3E" w:rsidP="640BAB3E">
      <w:pPr>
        <w:numPr>
          <w:ilvl w:val="0"/>
          <w:numId w:val="2"/>
        </w:numPr>
        <w:spacing w:after="0" w:line="240" w:lineRule="auto"/>
        <w:rPr>
          <w:lang w:val="en-US"/>
        </w:rPr>
      </w:pPr>
      <w:r w:rsidRPr="640BAB3E">
        <w:rPr>
          <w:lang w:val="en-US"/>
        </w:rPr>
        <w:t>Group badges pick up not possible</w:t>
      </w:r>
    </w:p>
    <w:p w14:paraId="16D31161" w14:textId="77777777" w:rsidR="00627EFE" w:rsidRDefault="00627EFE" w:rsidP="00627EFE">
      <w:pPr>
        <w:rPr>
          <w:b/>
          <w:bCs/>
          <w:lang w:val="en-US"/>
        </w:rPr>
      </w:pPr>
    </w:p>
    <w:p w14:paraId="3A4E746E" w14:textId="534DD973" w:rsidR="00627EFE" w:rsidRPr="00F04DF0" w:rsidRDefault="00627EFE" w:rsidP="00627EFE">
      <w:pPr>
        <w:rPr>
          <w:b/>
          <w:bCs/>
          <w:sz w:val="28"/>
          <w:szCs w:val="28"/>
          <w:lang w:val="en-US"/>
        </w:rPr>
      </w:pPr>
      <w:r w:rsidRPr="00F04DF0">
        <w:rPr>
          <w:b/>
          <w:bCs/>
          <w:sz w:val="28"/>
          <w:szCs w:val="28"/>
          <w:lang w:val="en-US"/>
        </w:rPr>
        <w:t>Payment</w:t>
      </w:r>
    </w:p>
    <w:p w14:paraId="22732BF7" w14:textId="38301691" w:rsidR="00F04DF0" w:rsidRDefault="00F04DF0" w:rsidP="68139811">
      <w:pPr>
        <w:rPr>
          <w:lang w:val="en-US"/>
        </w:rPr>
      </w:pPr>
      <w:r w:rsidRPr="00F04DF0">
        <w:rPr>
          <w:lang w:val="en-US"/>
        </w:rPr>
        <w:t>Payment can be processed by credit card or bank transfer. Payment from € 50.000 by bank transfer only</w:t>
      </w:r>
      <w:r>
        <w:rPr>
          <w:lang w:val="en-US"/>
        </w:rPr>
        <w:t xml:space="preserve">, otherwise if you still want to pay by credit card, please contact </w:t>
      </w:r>
      <w:hyperlink r:id="rId11" w:history="1">
        <w:r w:rsidRPr="00FC780D">
          <w:rPr>
            <w:rStyle w:val="Hyperlink"/>
            <w:rFonts w:cstheme="minorBidi"/>
            <w:lang w:val="en-US"/>
          </w:rPr>
          <w:t>groups@esmo.org</w:t>
        </w:r>
      </w:hyperlink>
      <w:r>
        <w:rPr>
          <w:lang w:val="en-US"/>
        </w:rPr>
        <w:t xml:space="preserve"> for the invoice and a </w:t>
      </w:r>
      <w:r w:rsidR="008F1813">
        <w:rPr>
          <w:lang w:val="en-US"/>
        </w:rPr>
        <w:t>surcharge</w:t>
      </w:r>
      <w:r>
        <w:rPr>
          <w:lang w:val="en-US"/>
        </w:rPr>
        <w:t xml:space="preserve"> of 4% will be applied</w:t>
      </w:r>
    </w:p>
    <w:p w14:paraId="47AC4323" w14:textId="6CEB85A6" w:rsidR="03D9BDBF" w:rsidRPr="00F04DF0" w:rsidRDefault="03D9BDBF" w:rsidP="68139811">
      <w:pPr>
        <w:rPr>
          <w:b/>
          <w:bCs/>
          <w:sz w:val="28"/>
          <w:szCs w:val="28"/>
          <w:lang w:val="en-US"/>
        </w:rPr>
      </w:pPr>
      <w:r w:rsidRPr="00F04DF0">
        <w:rPr>
          <w:b/>
          <w:bCs/>
          <w:sz w:val="28"/>
          <w:szCs w:val="28"/>
          <w:lang w:val="en-US"/>
        </w:rPr>
        <w:t>Cancellations</w:t>
      </w:r>
    </w:p>
    <w:p w14:paraId="6CC9562C" w14:textId="000AF335" w:rsidR="00B56A4F" w:rsidRPr="00B56A4F" w:rsidRDefault="71E5ECDB" w:rsidP="3E2C0BD6">
      <w:pPr>
        <w:rPr>
          <w:lang w:val="en-US"/>
        </w:rPr>
      </w:pPr>
      <w:r w:rsidRPr="3E2C0BD6">
        <w:rPr>
          <w:lang w:val="en-US"/>
        </w:rPr>
        <w:t xml:space="preserve">Unclaimed </w:t>
      </w:r>
      <w:r w:rsidR="03D9BDBF" w:rsidRPr="3E2C0BD6">
        <w:rPr>
          <w:lang w:val="en-US"/>
        </w:rPr>
        <w:t>vouchers are not refundable</w:t>
      </w:r>
      <w:r w:rsidR="2EA10686" w:rsidRPr="3E2C0BD6">
        <w:rPr>
          <w:lang w:val="en-US"/>
        </w:rPr>
        <w:t>.</w:t>
      </w:r>
    </w:p>
    <w:bookmarkEnd w:id="0"/>
    <w:p w14:paraId="0722C3A1" w14:textId="6666769B" w:rsidR="00B56A4F" w:rsidRDefault="00B56A4F" w:rsidP="00B56A4F">
      <w:pPr>
        <w:rPr>
          <w:b/>
          <w:bCs/>
          <w:lang w:val="en-US"/>
        </w:rPr>
      </w:pPr>
      <w:r w:rsidRPr="00F04DF0">
        <w:rPr>
          <w:b/>
          <w:bCs/>
          <w:sz w:val="28"/>
          <w:szCs w:val="28"/>
          <w:lang w:val="en-US"/>
        </w:rPr>
        <w:t>Form</w:t>
      </w:r>
      <w:r>
        <w:rPr>
          <w:b/>
          <w:bCs/>
          <w:lang w:val="en-US"/>
        </w:rPr>
        <w:t xml:space="preserve"> </w:t>
      </w:r>
      <w:r w:rsidRPr="00D27BBD">
        <w:rPr>
          <w:color w:val="FF0000"/>
          <w:lang w:val="en-US"/>
        </w:rPr>
        <w:t>(</w:t>
      </w:r>
      <w:r w:rsidR="00D27BBD" w:rsidRPr="00D27BBD">
        <w:rPr>
          <w:color w:val="FF0000"/>
          <w:lang w:val="en-US"/>
        </w:rPr>
        <w:t>top of the page on the right)</w:t>
      </w:r>
    </w:p>
    <w:p w14:paraId="27546AE0" w14:textId="606F2CAC" w:rsidR="68139811" w:rsidRDefault="00B56A4F" w:rsidP="68139811">
      <w:pPr>
        <w:rPr>
          <w:lang w:val="en-US"/>
        </w:rPr>
      </w:pPr>
      <w:bookmarkStart w:id="1" w:name="_Hlk50622088"/>
      <w:r w:rsidRPr="68139811">
        <w:rPr>
          <w:lang w:val="en-US"/>
        </w:rPr>
        <w:lastRenderedPageBreak/>
        <w:t xml:space="preserve">Please click </w:t>
      </w:r>
      <w:r w:rsidRPr="68139811">
        <w:rPr>
          <w:u w:val="single"/>
          <w:lang w:val="en-US"/>
        </w:rPr>
        <w:t>here</w:t>
      </w:r>
      <w:r w:rsidRPr="68139811">
        <w:rPr>
          <w:lang w:val="en-US"/>
        </w:rPr>
        <w:t xml:space="preserve"> to download the form. Please fill in and send it back to </w:t>
      </w:r>
      <w:hyperlink r:id="rId12">
        <w:r w:rsidRPr="68139811">
          <w:rPr>
            <w:rStyle w:val="Hyperlink"/>
            <w:lang w:val="en-US"/>
          </w:rPr>
          <w:t>groups@esmo.org</w:t>
        </w:r>
      </w:hyperlink>
      <w:r w:rsidRPr="68139811">
        <w:rPr>
          <w:lang w:val="en-US"/>
        </w:rPr>
        <w:t>.</w:t>
      </w:r>
      <w:bookmarkEnd w:id="1"/>
    </w:p>
    <w:sectPr w:rsidR="68139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CF00" w14:textId="77777777" w:rsidR="004A4BCC" w:rsidRDefault="004A4BCC" w:rsidP="00F33167">
      <w:pPr>
        <w:spacing w:after="0" w:line="240" w:lineRule="auto"/>
      </w:pPr>
      <w:r>
        <w:separator/>
      </w:r>
    </w:p>
  </w:endnote>
  <w:endnote w:type="continuationSeparator" w:id="0">
    <w:p w14:paraId="0598FE48" w14:textId="77777777" w:rsidR="004A4BCC" w:rsidRDefault="004A4BCC" w:rsidP="00F33167">
      <w:pPr>
        <w:spacing w:after="0" w:line="240" w:lineRule="auto"/>
      </w:pPr>
      <w:r>
        <w:continuationSeparator/>
      </w:r>
    </w:p>
  </w:endnote>
  <w:endnote w:type="continuationNotice" w:id="1">
    <w:p w14:paraId="4B98BBBC" w14:textId="77777777" w:rsidR="004A4BCC" w:rsidRDefault="004A4B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5CA7" w14:textId="77777777" w:rsidR="004A4BCC" w:rsidRDefault="004A4BCC" w:rsidP="00F33167">
      <w:pPr>
        <w:spacing w:after="0" w:line="240" w:lineRule="auto"/>
      </w:pPr>
      <w:r>
        <w:separator/>
      </w:r>
    </w:p>
  </w:footnote>
  <w:footnote w:type="continuationSeparator" w:id="0">
    <w:p w14:paraId="4F929A19" w14:textId="77777777" w:rsidR="004A4BCC" w:rsidRDefault="004A4BCC" w:rsidP="00F33167">
      <w:pPr>
        <w:spacing w:after="0" w:line="240" w:lineRule="auto"/>
      </w:pPr>
      <w:r>
        <w:continuationSeparator/>
      </w:r>
    </w:p>
  </w:footnote>
  <w:footnote w:type="continuationNotice" w:id="1">
    <w:p w14:paraId="042C7F0C" w14:textId="77777777" w:rsidR="004A4BCC" w:rsidRDefault="004A4B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8DA"/>
    <w:multiLevelType w:val="hybridMultilevel"/>
    <w:tmpl w:val="D6BC8A98"/>
    <w:lvl w:ilvl="0" w:tplc="5366C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E8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DA6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4B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64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8B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CC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6E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AB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2681F"/>
    <w:multiLevelType w:val="hybridMultilevel"/>
    <w:tmpl w:val="6200FCB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A2191"/>
    <w:multiLevelType w:val="multilevel"/>
    <w:tmpl w:val="DF98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D867A4"/>
    <w:multiLevelType w:val="hybridMultilevel"/>
    <w:tmpl w:val="96D04D4E"/>
    <w:lvl w:ilvl="0" w:tplc="2000000F">
      <w:start w:val="1"/>
      <w:numFmt w:val="decimal"/>
      <w:lvlText w:val="%1."/>
      <w:lvlJc w:val="left"/>
      <w:pPr>
        <w:ind w:left="770" w:hanging="360"/>
      </w:pPr>
    </w:lvl>
    <w:lvl w:ilvl="1" w:tplc="20000019" w:tentative="1">
      <w:start w:val="1"/>
      <w:numFmt w:val="lowerLetter"/>
      <w:lvlText w:val="%2."/>
      <w:lvlJc w:val="left"/>
      <w:pPr>
        <w:ind w:left="1490" w:hanging="360"/>
      </w:pPr>
    </w:lvl>
    <w:lvl w:ilvl="2" w:tplc="2000001B" w:tentative="1">
      <w:start w:val="1"/>
      <w:numFmt w:val="lowerRoman"/>
      <w:lvlText w:val="%3."/>
      <w:lvlJc w:val="right"/>
      <w:pPr>
        <w:ind w:left="2210" w:hanging="180"/>
      </w:pPr>
    </w:lvl>
    <w:lvl w:ilvl="3" w:tplc="2000000F" w:tentative="1">
      <w:start w:val="1"/>
      <w:numFmt w:val="decimal"/>
      <w:lvlText w:val="%4."/>
      <w:lvlJc w:val="left"/>
      <w:pPr>
        <w:ind w:left="2930" w:hanging="360"/>
      </w:pPr>
    </w:lvl>
    <w:lvl w:ilvl="4" w:tplc="20000019" w:tentative="1">
      <w:start w:val="1"/>
      <w:numFmt w:val="lowerLetter"/>
      <w:lvlText w:val="%5."/>
      <w:lvlJc w:val="left"/>
      <w:pPr>
        <w:ind w:left="3650" w:hanging="360"/>
      </w:pPr>
    </w:lvl>
    <w:lvl w:ilvl="5" w:tplc="2000001B" w:tentative="1">
      <w:start w:val="1"/>
      <w:numFmt w:val="lowerRoman"/>
      <w:lvlText w:val="%6."/>
      <w:lvlJc w:val="right"/>
      <w:pPr>
        <w:ind w:left="4370" w:hanging="180"/>
      </w:pPr>
    </w:lvl>
    <w:lvl w:ilvl="6" w:tplc="2000000F" w:tentative="1">
      <w:start w:val="1"/>
      <w:numFmt w:val="decimal"/>
      <w:lvlText w:val="%7."/>
      <w:lvlJc w:val="left"/>
      <w:pPr>
        <w:ind w:left="5090" w:hanging="360"/>
      </w:pPr>
    </w:lvl>
    <w:lvl w:ilvl="7" w:tplc="20000019" w:tentative="1">
      <w:start w:val="1"/>
      <w:numFmt w:val="lowerLetter"/>
      <w:lvlText w:val="%8."/>
      <w:lvlJc w:val="left"/>
      <w:pPr>
        <w:ind w:left="5810" w:hanging="360"/>
      </w:pPr>
    </w:lvl>
    <w:lvl w:ilvl="8" w:tplc="200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5AC168A9"/>
    <w:multiLevelType w:val="hybridMultilevel"/>
    <w:tmpl w:val="CA6AE49E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num w:numId="1" w16cid:durableId="860898443">
    <w:abstractNumId w:val="0"/>
  </w:num>
  <w:num w:numId="2" w16cid:durableId="1963343746">
    <w:abstractNumId w:val="2"/>
  </w:num>
  <w:num w:numId="3" w16cid:durableId="790172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9121151">
    <w:abstractNumId w:val="1"/>
  </w:num>
  <w:num w:numId="5" w16cid:durableId="1601062184">
    <w:abstractNumId w:val="3"/>
  </w:num>
  <w:num w:numId="6" w16cid:durableId="1925258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45"/>
    <w:rsid w:val="000B166E"/>
    <w:rsid w:val="00175915"/>
    <w:rsid w:val="001C23FC"/>
    <w:rsid w:val="002238D4"/>
    <w:rsid w:val="00236645"/>
    <w:rsid w:val="002F142C"/>
    <w:rsid w:val="0033646A"/>
    <w:rsid w:val="00347AD1"/>
    <w:rsid w:val="00382B6E"/>
    <w:rsid w:val="003D5721"/>
    <w:rsid w:val="003E2660"/>
    <w:rsid w:val="004A4B0C"/>
    <w:rsid w:val="004A4BCC"/>
    <w:rsid w:val="005024A6"/>
    <w:rsid w:val="0053435B"/>
    <w:rsid w:val="00570040"/>
    <w:rsid w:val="00577343"/>
    <w:rsid w:val="00597435"/>
    <w:rsid w:val="00627EFE"/>
    <w:rsid w:val="00662C0B"/>
    <w:rsid w:val="00737763"/>
    <w:rsid w:val="00747BE8"/>
    <w:rsid w:val="007C18AC"/>
    <w:rsid w:val="007D426E"/>
    <w:rsid w:val="0083D8BF"/>
    <w:rsid w:val="008473C2"/>
    <w:rsid w:val="008B2A8C"/>
    <w:rsid w:val="008F1813"/>
    <w:rsid w:val="009F7676"/>
    <w:rsid w:val="00A0722C"/>
    <w:rsid w:val="00AA2763"/>
    <w:rsid w:val="00B56A4F"/>
    <w:rsid w:val="00B74A33"/>
    <w:rsid w:val="00C15ADF"/>
    <w:rsid w:val="00CB0F36"/>
    <w:rsid w:val="00CC33F2"/>
    <w:rsid w:val="00CD1E7D"/>
    <w:rsid w:val="00D010C4"/>
    <w:rsid w:val="00D1560A"/>
    <w:rsid w:val="00D1578C"/>
    <w:rsid w:val="00D27BBD"/>
    <w:rsid w:val="00D41691"/>
    <w:rsid w:val="00D62BAE"/>
    <w:rsid w:val="00DE05F4"/>
    <w:rsid w:val="00E46C51"/>
    <w:rsid w:val="00E70635"/>
    <w:rsid w:val="00F04DF0"/>
    <w:rsid w:val="00F142BD"/>
    <w:rsid w:val="00F33167"/>
    <w:rsid w:val="016102D1"/>
    <w:rsid w:val="01B5AF33"/>
    <w:rsid w:val="02A692C9"/>
    <w:rsid w:val="032AC4EB"/>
    <w:rsid w:val="0379907B"/>
    <w:rsid w:val="03C5AD03"/>
    <w:rsid w:val="03D9BDBF"/>
    <w:rsid w:val="044C3D8B"/>
    <w:rsid w:val="04E27147"/>
    <w:rsid w:val="04F3C2D7"/>
    <w:rsid w:val="051250FE"/>
    <w:rsid w:val="05A70874"/>
    <w:rsid w:val="0609C2C7"/>
    <w:rsid w:val="0636DC9B"/>
    <w:rsid w:val="06CDD35B"/>
    <w:rsid w:val="0751A2BB"/>
    <w:rsid w:val="077CE349"/>
    <w:rsid w:val="08D949E1"/>
    <w:rsid w:val="0A2613EA"/>
    <w:rsid w:val="0A5E506D"/>
    <w:rsid w:val="0A6ABD01"/>
    <w:rsid w:val="0A6E2CBA"/>
    <w:rsid w:val="0A858D50"/>
    <w:rsid w:val="0BF13ED5"/>
    <w:rsid w:val="0BF7F3A0"/>
    <w:rsid w:val="0C060FF9"/>
    <w:rsid w:val="0C065826"/>
    <w:rsid w:val="0C513F72"/>
    <w:rsid w:val="0CC3DC9E"/>
    <w:rsid w:val="0CC47D08"/>
    <w:rsid w:val="0DF1BB42"/>
    <w:rsid w:val="0DF8B524"/>
    <w:rsid w:val="0E5AD766"/>
    <w:rsid w:val="0E934F3A"/>
    <w:rsid w:val="0FE82A86"/>
    <w:rsid w:val="11D98F7B"/>
    <w:rsid w:val="11FFD982"/>
    <w:rsid w:val="12A5F84D"/>
    <w:rsid w:val="1399F644"/>
    <w:rsid w:val="1454EFED"/>
    <w:rsid w:val="15619C45"/>
    <w:rsid w:val="15DEF95B"/>
    <w:rsid w:val="17BC2672"/>
    <w:rsid w:val="1A94A52D"/>
    <w:rsid w:val="1ABB8651"/>
    <w:rsid w:val="1ABCCB06"/>
    <w:rsid w:val="1B75B783"/>
    <w:rsid w:val="1B8E88AA"/>
    <w:rsid w:val="1C7D9CEC"/>
    <w:rsid w:val="1CC068CC"/>
    <w:rsid w:val="1EE5F43A"/>
    <w:rsid w:val="1F1780E1"/>
    <w:rsid w:val="1F67DBE8"/>
    <w:rsid w:val="1FFDCC05"/>
    <w:rsid w:val="208EAE14"/>
    <w:rsid w:val="220BE764"/>
    <w:rsid w:val="22A9AA02"/>
    <w:rsid w:val="2305DE94"/>
    <w:rsid w:val="249D4C44"/>
    <w:rsid w:val="26CF6A9C"/>
    <w:rsid w:val="27520089"/>
    <w:rsid w:val="279D996D"/>
    <w:rsid w:val="285CB1E9"/>
    <w:rsid w:val="28A20704"/>
    <w:rsid w:val="28CFDF9F"/>
    <w:rsid w:val="2ADEDC21"/>
    <w:rsid w:val="2B638273"/>
    <w:rsid w:val="2BC4E77C"/>
    <w:rsid w:val="2C4D7399"/>
    <w:rsid w:val="2C6B23EA"/>
    <w:rsid w:val="2CD56CA0"/>
    <w:rsid w:val="2D1EA639"/>
    <w:rsid w:val="2D72BBD8"/>
    <w:rsid w:val="2E07318A"/>
    <w:rsid w:val="2EA10686"/>
    <w:rsid w:val="2FE868F4"/>
    <w:rsid w:val="31DDEE14"/>
    <w:rsid w:val="35970854"/>
    <w:rsid w:val="36A4B3E2"/>
    <w:rsid w:val="371D801D"/>
    <w:rsid w:val="376AF36D"/>
    <w:rsid w:val="3773F9AC"/>
    <w:rsid w:val="37D612EC"/>
    <w:rsid w:val="38B2614C"/>
    <w:rsid w:val="39022D00"/>
    <w:rsid w:val="397C8733"/>
    <w:rsid w:val="3AE4E196"/>
    <w:rsid w:val="3B12CE5B"/>
    <w:rsid w:val="3B7192F8"/>
    <w:rsid w:val="3B7215F7"/>
    <w:rsid w:val="3D0933F5"/>
    <w:rsid w:val="3D7D3E87"/>
    <w:rsid w:val="3E12A32A"/>
    <w:rsid w:val="3E2C0BD6"/>
    <w:rsid w:val="3FF9E5C0"/>
    <w:rsid w:val="406497E4"/>
    <w:rsid w:val="40E1D814"/>
    <w:rsid w:val="4131140F"/>
    <w:rsid w:val="418080BE"/>
    <w:rsid w:val="422F90AC"/>
    <w:rsid w:val="4429B6E7"/>
    <w:rsid w:val="448EC211"/>
    <w:rsid w:val="45E5A2E7"/>
    <w:rsid w:val="46216E1A"/>
    <w:rsid w:val="48AA9098"/>
    <w:rsid w:val="49FFEB88"/>
    <w:rsid w:val="4B33AB6D"/>
    <w:rsid w:val="4BA5ADDA"/>
    <w:rsid w:val="4E0158F7"/>
    <w:rsid w:val="4EF45F9C"/>
    <w:rsid w:val="4F54FA7A"/>
    <w:rsid w:val="5090BBB8"/>
    <w:rsid w:val="512CDBEC"/>
    <w:rsid w:val="516025F1"/>
    <w:rsid w:val="51CFC91F"/>
    <w:rsid w:val="52C59401"/>
    <w:rsid w:val="53F06D61"/>
    <w:rsid w:val="55495CDC"/>
    <w:rsid w:val="5599721C"/>
    <w:rsid w:val="55A58D87"/>
    <w:rsid w:val="5742778E"/>
    <w:rsid w:val="57BD48FC"/>
    <w:rsid w:val="584D203D"/>
    <w:rsid w:val="587F53F2"/>
    <w:rsid w:val="594D033E"/>
    <w:rsid w:val="5A962367"/>
    <w:rsid w:val="5B663889"/>
    <w:rsid w:val="5BA89F2C"/>
    <w:rsid w:val="5C214BC0"/>
    <w:rsid w:val="5D78E840"/>
    <w:rsid w:val="5DEAFCEF"/>
    <w:rsid w:val="5E905919"/>
    <w:rsid w:val="61322F4B"/>
    <w:rsid w:val="617D4852"/>
    <w:rsid w:val="61801A77"/>
    <w:rsid w:val="6180D576"/>
    <w:rsid w:val="61920366"/>
    <w:rsid w:val="61D06D20"/>
    <w:rsid w:val="61F79E8E"/>
    <w:rsid w:val="6205A6A4"/>
    <w:rsid w:val="640BAB3E"/>
    <w:rsid w:val="64ABA1E9"/>
    <w:rsid w:val="6671376E"/>
    <w:rsid w:val="67116766"/>
    <w:rsid w:val="68029A16"/>
    <w:rsid w:val="68139811"/>
    <w:rsid w:val="6BE12279"/>
    <w:rsid w:val="6CA7002D"/>
    <w:rsid w:val="6CB1316F"/>
    <w:rsid w:val="6CFE42C6"/>
    <w:rsid w:val="6D212611"/>
    <w:rsid w:val="6EEC2994"/>
    <w:rsid w:val="6F749F9E"/>
    <w:rsid w:val="70B74D05"/>
    <w:rsid w:val="70FFF505"/>
    <w:rsid w:val="71A5E8D9"/>
    <w:rsid w:val="71B8B3C5"/>
    <w:rsid w:val="71E5ECDB"/>
    <w:rsid w:val="71F3BE28"/>
    <w:rsid w:val="7422C5B0"/>
    <w:rsid w:val="75F00808"/>
    <w:rsid w:val="75FB1EBE"/>
    <w:rsid w:val="7665544B"/>
    <w:rsid w:val="7759E5E3"/>
    <w:rsid w:val="776A162E"/>
    <w:rsid w:val="779C58CC"/>
    <w:rsid w:val="7A9BA98E"/>
    <w:rsid w:val="7AA92293"/>
    <w:rsid w:val="7BFBEDDA"/>
    <w:rsid w:val="7C1786A6"/>
    <w:rsid w:val="7C29E77B"/>
    <w:rsid w:val="7D41E9BF"/>
    <w:rsid w:val="7D640223"/>
    <w:rsid w:val="7D7CE4A7"/>
    <w:rsid w:val="7FE5A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7B503"/>
  <w15:chartTrackingRefBased/>
  <w15:docId w15:val="{2F5C0A40-ED16-4743-A084-59F61899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C23FC"/>
  </w:style>
  <w:style w:type="character" w:customStyle="1" w:styleId="eop">
    <w:name w:val="eop"/>
    <w:basedOn w:val="DefaultParagraphFont"/>
    <w:rsid w:val="001C23FC"/>
  </w:style>
  <w:style w:type="character" w:styleId="Hyperlink">
    <w:name w:val="Hyperlink"/>
    <w:basedOn w:val="DefaultParagraphFont"/>
    <w:uiPriority w:val="99"/>
    <w:unhideWhenUsed/>
    <w:rsid w:val="00627EFE"/>
    <w:rPr>
      <w:rFonts w:cs="Times New Roman"/>
      <w:color w:val="0000FF"/>
      <w:u w:val="single"/>
    </w:rPr>
  </w:style>
  <w:style w:type="paragraph" w:customStyle="1" w:styleId="paragraph">
    <w:name w:val="paragraph"/>
    <w:basedOn w:val="Normal"/>
    <w:rsid w:val="00E4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H"/>
    </w:rPr>
  </w:style>
  <w:style w:type="paragraph" w:styleId="ListParagraph">
    <w:name w:val="List Paragraph"/>
    <w:basedOn w:val="Normal"/>
    <w:uiPriority w:val="34"/>
    <w:qFormat/>
    <w:rsid w:val="007C1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F1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42C"/>
  </w:style>
  <w:style w:type="paragraph" w:styleId="Footer">
    <w:name w:val="footer"/>
    <w:basedOn w:val="Normal"/>
    <w:link w:val="FooterChar"/>
    <w:uiPriority w:val="99"/>
    <w:semiHidden/>
    <w:unhideWhenUsed/>
    <w:rsid w:val="002F1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42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231">
    <w:name w:val="font231"/>
    <w:basedOn w:val="DefaultParagraphFont"/>
    <w:rsid w:val="004A4B0C"/>
    <w:rPr>
      <w:rFonts w:ascii="Arial Narrow" w:hAnsi="Arial Narrow" w:hint="default"/>
      <w:b w:val="0"/>
      <w:bCs w:val="0"/>
      <w:i w:val="0"/>
      <w:iCs w:val="0"/>
      <w:strike w:val="0"/>
      <w:dstrike w:val="0"/>
      <w:color w:val="FFFFFF"/>
      <w:sz w:val="22"/>
      <w:szCs w:val="22"/>
      <w:u w:val="none"/>
      <w:effect w:val="none"/>
    </w:rPr>
  </w:style>
  <w:style w:type="character" w:customStyle="1" w:styleId="font221">
    <w:name w:val="font221"/>
    <w:basedOn w:val="DefaultParagraphFont"/>
    <w:rsid w:val="004A4B0C"/>
    <w:rPr>
      <w:rFonts w:ascii="Arial Narrow" w:hAnsi="Arial Narrow" w:hint="default"/>
      <w:b w:val="0"/>
      <w:bCs w:val="0"/>
      <w:i/>
      <w:iCs/>
      <w:strike w:val="0"/>
      <w:dstrike w:val="0"/>
      <w:color w:val="FFFFFF"/>
      <w:sz w:val="22"/>
      <w:szCs w:val="22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6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roups@esmo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oups@esmo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groups@esm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0D443112C34E937E025A27065989" ma:contentTypeVersion="16" ma:contentTypeDescription="Create a new document." ma:contentTypeScope="" ma:versionID="f94ffce2883272992f04b182bee8c3e0">
  <xsd:schema xmlns:xsd="http://www.w3.org/2001/XMLSchema" xmlns:xs="http://www.w3.org/2001/XMLSchema" xmlns:p="http://schemas.microsoft.com/office/2006/metadata/properties" xmlns:ns2="ef159c5a-e6cc-4a36-95a8-65d9295f926a" xmlns:ns3="235ff43d-26a7-42ea-a8c4-18be9aacb69b" targetNamespace="http://schemas.microsoft.com/office/2006/metadata/properties" ma:root="true" ma:fieldsID="e579c43d316bed3df05c7354dab56bd6" ns2:_="" ns3:_="">
    <xsd:import namespace="ef159c5a-e6cc-4a36-95a8-65d9295f926a"/>
    <xsd:import namespace="235ff43d-26a7-42ea-a8c4-18be9aacb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59c5a-e6cc-4a36-95a8-65d9295f9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878626-82f3-48be-ba60-4576c689d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43d-26a7-42ea-a8c4-18be9aacb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10478f-e0df-45f1-b8cb-8901df722e42}" ma:internalName="TaxCatchAll" ma:showField="CatchAllData" ma:web="235ff43d-26a7-42ea-a8c4-18be9aacb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5ff43d-26a7-42ea-a8c4-18be9aacb69b">
      <UserInfo>
        <DisplayName/>
        <AccountId xsi:nil="true"/>
        <AccountType/>
      </UserInfo>
    </SharedWithUsers>
    <MediaLengthInSeconds xmlns="ef159c5a-e6cc-4a36-95a8-65d9295f926a" xsi:nil="true"/>
    <lcf76f155ced4ddcb4097134ff3c332f xmlns="ef159c5a-e6cc-4a36-95a8-65d9295f926a">
      <Terms xmlns="http://schemas.microsoft.com/office/infopath/2007/PartnerControls"/>
    </lcf76f155ced4ddcb4097134ff3c332f>
    <TaxCatchAll xmlns="235ff43d-26a7-42ea-a8c4-18be9aacb69b" xsi:nil="true"/>
  </documentManagement>
</p:properties>
</file>

<file path=customXml/itemProps1.xml><?xml version="1.0" encoding="utf-8"?>
<ds:datastoreItem xmlns:ds="http://schemas.openxmlformats.org/officeDocument/2006/customXml" ds:itemID="{0FE9D7C9-9BF7-4385-96DD-9974B1013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1013D-0213-4EE8-9BCE-C76EB9D24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59c5a-e6cc-4a36-95a8-65d9295f926a"/>
    <ds:schemaRef ds:uri="235ff43d-26a7-42ea-a8c4-18be9aacb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88F8C1-7A81-4241-AD0A-A5758E8885E3}">
  <ds:schemaRefs>
    <ds:schemaRef ds:uri="http://schemas.microsoft.com/office/2006/metadata/properties"/>
    <ds:schemaRef ds:uri="http://schemas.microsoft.com/office/infopath/2007/PartnerControls"/>
    <ds:schemaRef ds:uri="235ff43d-26a7-42ea-a8c4-18be9aacb69b"/>
    <ds:schemaRef ds:uri="ef159c5a-e6cc-4a36-95a8-65d9295f9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MEIER - ESMO</dc:creator>
  <cp:keywords/>
  <dc:description/>
  <cp:lastModifiedBy>Kristine REGUZZONI - ESMO</cp:lastModifiedBy>
  <cp:revision>52</cp:revision>
  <dcterms:created xsi:type="dcterms:W3CDTF">2020-09-20T15:22:00Z</dcterms:created>
  <dcterms:modified xsi:type="dcterms:W3CDTF">2023-05-16T13:20:00Z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0x010100C3BD0D443112C34E937E025A27065989</vt:lpwstr>
  </property>
  <property fmtid="{D5CDD505-2E9C-101B-9397-08002B2CF9AE}" pid="3" name="Order">
    <vt:r8>43688900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riggerFlowInfo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